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i w:val="0"/>
          <w:iCs w:val="0"/>
          <w:sz w:val="40"/>
          <w:szCs w:val="40"/>
          <w:lang w:val="en-US" w:eastAsia="zh-CN"/>
        </w:rPr>
      </w:pPr>
      <w:r>
        <w:rPr>
          <w:rFonts w:hint="eastAsia"/>
          <w:b/>
          <w:bCs/>
          <w:i w:val="0"/>
          <w:iCs w:val="0"/>
          <w:sz w:val="36"/>
          <w:szCs w:val="36"/>
          <w:lang w:eastAsia="zh-CN"/>
        </w:rPr>
        <w:t>中山大学附属第三医院粤东医院广梅开发区医院</w:t>
      </w:r>
      <w:r>
        <w:rPr>
          <w:rFonts w:hint="eastAsia"/>
          <w:b/>
          <w:bCs/>
          <w:i w:val="0"/>
          <w:iCs w:val="0"/>
          <w:sz w:val="36"/>
          <w:szCs w:val="36"/>
          <w:lang w:val="en-US" w:eastAsia="zh-CN"/>
        </w:rPr>
        <w:t>2024年各类合同人员招聘启事（第二批）</w:t>
      </w:r>
    </w:p>
    <w:p>
      <w:pPr>
        <w:numPr>
          <w:ilvl w:val="0"/>
          <w:numId w:val="1"/>
        </w:numPr>
        <w:jc w:val="center"/>
        <w:rPr>
          <w:rFonts w:hint="eastAsia"/>
          <w:b/>
          <w:bCs/>
          <w:i w:val="0"/>
          <w:iCs w:val="0"/>
          <w:sz w:val="32"/>
          <w:szCs w:val="32"/>
          <w:lang w:val="en-US" w:eastAsia="zh-CN"/>
        </w:rPr>
      </w:pPr>
      <w:r>
        <w:rPr>
          <w:rFonts w:hint="eastAsia"/>
          <w:b/>
          <w:bCs/>
          <w:i w:val="0"/>
          <w:iCs w:val="0"/>
          <w:sz w:val="32"/>
          <w:szCs w:val="32"/>
          <w:lang w:val="en-US" w:eastAsia="zh-CN"/>
        </w:rPr>
        <w:t>招聘岗位及具体要求</w:t>
      </w:r>
    </w:p>
    <w:tbl>
      <w:tblPr>
        <w:tblStyle w:val="3"/>
        <w:tblW w:w="10020" w:type="dxa"/>
        <w:tblInd w:w="-8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005"/>
        <w:gridCol w:w="720"/>
        <w:gridCol w:w="720"/>
        <w:gridCol w:w="675"/>
        <w:gridCol w:w="975"/>
        <w:gridCol w:w="1890"/>
        <w:gridCol w:w="375"/>
        <w:gridCol w:w="405"/>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0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中山大学附属第三医院粤东医院广梅开发区医院2024年招聘计划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专业要求</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应届</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往届</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药师</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临床药学专业</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持有初级药师证优先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综合办公室</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办事员</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人力资源管理、行政管理类专业</w:t>
            </w:r>
          </w:p>
        </w:tc>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均可</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0"/>
                <w:lang w:val="en-US" w:eastAsia="zh-CN" w:bidi="ar"/>
              </w:rPr>
              <w:t>综合办公室从事人力资源管理及行政接待等，持有相关证书或工作经验者优先。</w:t>
            </w:r>
            <w:r>
              <w:rPr>
                <w:rStyle w:val="21"/>
                <w:lang w:val="en-US" w:eastAsia="zh-CN" w:bidi="ar"/>
              </w:rPr>
              <w:t>中国共产党党员优先。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100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备注：1.普通高等学校相应专业毕业生。2.工作地点：中山大学附属第三医院粤东医院广梅开发区医院。3.卫生专业技术岗位应为正规医科院校毕业。</w:t>
            </w:r>
          </w:p>
        </w:tc>
      </w:tr>
    </w:tbl>
    <w:p>
      <w:pPr>
        <w:pStyle w:val="2"/>
        <w:keepNext/>
        <w:keepLines w:val="0"/>
        <w:widowControl/>
        <w:suppressLineNumbers w:val="0"/>
        <w:spacing w:before="0" w:beforeAutospacing="0" w:after="0" w:afterAutospacing="0" w:line="555" w:lineRule="atLeast"/>
        <w:ind w:left="0" w:right="0"/>
        <w:jc w:val="both"/>
        <w:rPr>
          <w:rFonts w:hint="eastAsia" w:ascii="方正小标宋简体" w:hAnsi="方正小标宋简体" w:eastAsia="方正小标宋简体" w:cs="方正小标宋简体"/>
          <w:i w:val="0"/>
          <w:color w:val="000000"/>
          <w:kern w:val="0"/>
          <w:sz w:val="32"/>
          <w:szCs w:val="32"/>
          <w:u w:val="none"/>
          <w:lang w:val="en-US" w:eastAsia="zh-CN" w:bidi="ar"/>
        </w:rPr>
      </w:pPr>
    </w:p>
    <w:p>
      <w:pPr>
        <w:pStyle w:val="2"/>
        <w:keepNext/>
        <w:keepLines w:val="0"/>
        <w:widowControl/>
        <w:suppressLineNumbers w:val="0"/>
        <w:spacing w:before="0" w:beforeAutospacing="0" w:after="0" w:afterAutospacing="0" w:line="555" w:lineRule="atLeast"/>
        <w:ind w:left="0" w:right="0"/>
        <w:jc w:val="cente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二、招聘范围</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宋体"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面向社会人员及全国各高校2024年应届毕业生公开招聘，凡有意应聘并符合条件者可报名。</w:t>
      </w:r>
    </w:p>
    <w:p>
      <w:pPr>
        <w:jc w:val="center"/>
        <w:rPr>
          <w:rFonts w:hint="eastAsia"/>
          <w:b/>
          <w:bCs/>
          <w:i w:val="0"/>
          <w:iCs w:val="0"/>
          <w:sz w:val="40"/>
          <w:szCs w:val="40"/>
          <w:lang w:eastAsia="zh-CN"/>
        </w:rPr>
      </w:pPr>
    </w:p>
    <w:p>
      <w:pPr>
        <w:pStyle w:val="2"/>
        <w:keepNext/>
        <w:keepLines w:val="0"/>
        <w:widowControl/>
        <w:suppressLineNumbers w:val="0"/>
        <w:spacing w:before="0" w:beforeAutospacing="0" w:after="0" w:afterAutospacing="0" w:line="555" w:lineRule="atLeast"/>
        <w:ind w:left="0" w:right="0"/>
        <w:jc w:val="cente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三、报考条件</w:t>
      </w:r>
    </w:p>
    <w:p>
      <w:pPr>
        <w:keepNext w:val="0"/>
        <w:keepLines/>
        <w:pageBreakBefore w:val="0"/>
        <w:widowControl w:val="0"/>
        <w:kinsoku/>
        <w:wordWrap/>
        <w:overflowPunct/>
        <w:topLinePunct w:val="0"/>
        <w:autoSpaceDE/>
        <w:autoSpaceDN/>
        <w:bidi w:val="0"/>
        <w:adjustRightInd/>
        <w:snapToGrid/>
        <w:spacing w:line="560" w:lineRule="exact"/>
        <w:ind w:firstLine="584" w:firstLineChars="200"/>
        <w:textAlignment w:val="auto"/>
        <w:rPr>
          <w:rStyle w:val="5"/>
          <w:rFonts w:hint="eastAsia" w:ascii="微软雅黑" w:hAnsi="微软雅黑" w:eastAsia="微软雅黑" w:cs="微软雅黑"/>
          <w:b/>
          <w:bCs/>
          <w:color w:val="auto"/>
          <w:spacing w:val="6"/>
          <w:sz w:val="32"/>
          <w:szCs w:val="32"/>
          <w:highlight w:val="none"/>
          <w:u w:val="none"/>
          <w:shd w:val="clear" w:color="auto" w:fill="auto"/>
          <w:lang w:val="en-US" w:eastAsia="zh-CN"/>
        </w:rPr>
      </w:pPr>
      <w:r>
        <w:rPr>
          <w:rStyle w:val="5"/>
          <w:rFonts w:hint="eastAsia" w:ascii="仿宋_GB2312" w:hAnsi="Helvetica" w:eastAsia="仿宋_GB2312" w:cs="Helvetica"/>
          <w:color w:val="auto"/>
          <w:spacing w:val="6"/>
          <w:kern w:val="0"/>
          <w:sz w:val="28"/>
          <w:szCs w:val="28"/>
          <w:highlight w:val="none"/>
          <w:lang w:val="en-US" w:eastAsia="zh-CN" w:bidi="ar-SA"/>
        </w:rPr>
        <w:t>（一）应聘人员基本条件</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宋体"/>
          <w:color w:val="auto"/>
          <w:kern w:val="0"/>
          <w:sz w:val="28"/>
          <w:szCs w:val="28"/>
          <w:highlight w:val="none"/>
          <w:lang w:val="en-US" w:eastAsia="zh-CN" w:bidi="ar-SA"/>
        </w:rPr>
      </w:pPr>
      <w:r>
        <w:rPr>
          <w:rFonts w:hint="eastAsia" w:ascii="仿宋_GB2312" w:hAnsi="宋体" w:eastAsia="仿宋_GB2312" w:cs="宋体"/>
          <w:color w:val="auto"/>
          <w:kern w:val="0"/>
          <w:sz w:val="28"/>
          <w:szCs w:val="28"/>
          <w:highlight w:val="none"/>
          <w:lang w:val="en-US" w:eastAsia="zh-CN" w:bidi="ar-SA"/>
        </w:rPr>
        <w:t>1.具有中华人民共和国国籍</w:t>
      </w:r>
      <w:r>
        <w:rPr>
          <w:rFonts w:hint="eastAsia" w:ascii="仿宋_GB2312" w:eastAsia="仿宋_GB2312" w:cs="宋体"/>
          <w:color w:val="auto"/>
          <w:kern w:val="0"/>
          <w:sz w:val="28"/>
          <w:szCs w:val="28"/>
          <w:highlight w:val="none"/>
          <w:lang w:val="en-US" w:eastAsia="zh-CN" w:bidi="ar-SA"/>
        </w:rPr>
        <w:t>。</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宋体"/>
          <w:color w:val="auto"/>
          <w:kern w:val="0"/>
          <w:sz w:val="28"/>
          <w:szCs w:val="28"/>
          <w:highlight w:val="none"/>
          <w:lang w:val="en-US" w:eastAsia="zh-CN" w:bidi="ar-SA"/>
        </w:rPr>
      </w:pPr>
      <w:r>
        <w:rPr>
          <w:rFonts w:hint="eastAsia" w:ascii="仿宋_GB2312" w:eastAsia="仿宋_GB2312" w:cs="宋体"/>
          <w:color w:val="auto"/>
          <w:kern w:val="0"/>
          <w:sz w:val="28"/>
          <w:szCs w:val="28"/>
          <w:highlight w:val="none"/>
          <w:lang w:val="en-US" w:eastAsia="zh-CN" w:bidi="ar-SA"/>
        </w:rPr>
        <w:t>2.</w:t>
      </w:r>
      <w:r>
        <w:rPr>
          <w:rFonts w:hint="eastAsia" w:ascii="仿宋_GB2312" w:hAnsi="宋体" w:eastAsia="仿宋_GB2312" w:cs="宋体"/>
          <w:color w:val="auto"/>
          <w:kern w:val="0"/>
          <w:sz w:val="28"/>
          <w:szCs w:val="28"/>
          <w:highlight w:val="none"/>
          <w:lang w:val="en-US" w:eastAsia="zh-CN" w:bidi="ar-SA"/>
        </w:rPr>
        <w:t>遵守宪法和法律</w:t>
      </w:r>
      <w:r>
        <w:rPr>
          <w:rFonts w:hint="eastAsia" w:ascii="仿宋_GB2312" w:eastAsia="仿宋_GB2312" w:cs="宋体"/>
          <w:color w:val="auto"/>
          <w:kern w:val="0"/>
          <w:sz w:val="28"/>
          <w:szCs w:val="28"/>
          <w:highlight w:val="none"/>
          <w:lang w:val="en-US" w:eastAsia="zh-CN" w:bidi="ar-SA"/>
        </w:rPr>
        <w:t>。</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宋体" w:eastAsia="仿宋_GB2312" w:cs="宋体"/>
          <w:color w:val="auto"/>
          <w:kern w:val="0"/>
          <w:sz w:val="28"/>
          <w:szCs w:val="28"/>
          <w:highlight w:val="none"/>
          <w:lang w:val="en-US" w:eastAsia="zh-CN" w:bidi="ar-SA"/>
        </w:rPr>
      </w:pPr>
      <w:r>
        <w:rPr>
          <w:rFonts w:hint="eastAsia" w:ascii="仿宋_GB2312" w:eastAsia="仿宋_GB2312" w:cs="宋体"/>
          <w:color w:val="auto"/>
          <w:kern w:val="0"/>
          <w:sz w:val="28"/>
          <w:szCs w:val="28"/>
          <w:highlight w:val="none"/>
          <w:lang w:val="en-US" w:eastAsia="zh-CN" w:bidi="ar-SA"/>
        </w:rPr>
        <w:t>3.拥护中国共产党领导和社会主义制度。</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宋体" w:eastAsia="仿宋_GB2312" w:cs="宋体"/>
          <w:kern w:val="0"/>
          <w:sz w:val="28"/>
          <w:szCs w:val="28"/>
          <w:highlight w:val="none"/>
          <w:lang w:val="en-US" w:eastAsia="zh-CN" w:bidi="ar-SA"/>
        </w:rPr>
      </w:pPr>
      <w:r>
        <w:rPr>
          <w:rFonts w:hint="eastAsia" w:ascii="仿宋_GB2312" w:eastAsia="仿宋_GB2312" w:cs="宋体"/>
          <w:color w:val="auto"/>
          <w:kern w:val="0"/>
          <w:sz w:val="28"/>
          <w:szCs w:val="28"/>
          <w:highlight w:val="none"/>
          <w:lang w:val="en-US" w:eastAsia="zh-CN" w:bidi="ar-SA"/>
        </w:rPr>
        <w:t>4</w:t>
      </w:r>
      <w:r>
        <w:rPr>
          <w:rFonts w:hint="eastAsia" w:ascii="仿宋_GB2312" w:hAnsi="宋体" w:eastAsia="仿宋_GB2312" w:cs="宋体"/>
          <w:color w:val="auto"/>
          <w:kern w:val="0"/>
          <w:sz w:val="28"/>
          <w:szCs w:val="28"/>
          <w:highlight w:val="none"/>
          <w:lang w:val="en-US" w:eastAsia="zh-CN" w:bidi="ar-SA"/>
        </w:rPr>
        <w:t>.</w:t>
      </w:r>
      <w:r>
        <w:rPr>
          <w:rFonts w:hint="eastAsia" w:ascii="仿宋_GB2312" w:eastAsia="仿宋_GB2312" w:cs="宋体"/>
          <w:color w:val="auto"/>
          <w:kern w:val="0"/>
          <w:sz w:val="28"/>
          <w:szCs w:val="28"/>
          <w:highlight w:val="none"/>
          <w:lang w:val="en-US" w:eastAsia="zh-CN" w:bidi="ar-SA"/>
        </w:rPr>
        <w:t>具有良好的政治素质和道德品行</w:t>
      </w:r>
      <w:r>
        <w:rPr>
          <w:rFonts w:hint="eastAsia" w:ascii="仿宋_GB2312" w:hAnsi="宋体" w:eastAsia="仿宋_GB2312" w:cs="宋体"/>
          <w:color w:val="auto"/>
          <w:kern w:val="0"/>
          <w:sz w:val="28"/>
          <w:szCs w:val="28"/>
          <w:highlight w:val="none"/>
          <w:lang w:val="en-US" w:eastAsia="zh-CN" w:bidi="ar-SA"/>
        </w:rPr>
        <w:t>，热爱本职工作，有良好的</w:t>
      </w:r>
      <w:r>
        <w:rPr>
          <w:rFonts w:hint="eastAsia" w:ascii="仿宋_GB2312" w:hAnsi="宋体" w:eastAsia="仿宋_GB2312" w:cs="宋体"/>
          <w:kern w:val="0"/>
          <w:sz w:val="28"/>
          <w:szCs w:val="28"/>
          <w:highlight w:val="none"/>
          <w:lang w:val="en-US" w:eastAsia="zh-CN" w:bidi="ar-SA"/>
        </w:rPr>
        <w:t>医德医风，有强烈的事业心、责任心、奉献精神及团队合作精神，认真履行岗位职责</w:t>
      </w:r>
      <w:r>
        <w:rPr>
          <w:rFonts w:hint="eastAsia" w:ascii="仿宋_GB2312" w:eastAsia="仿宋_GB2312" w:cs="宋体"/>
          <w:kern w:val="0"/>
          <w:sz w:val="28"/>
          <w:szCs w:val="28"/>
          <w:highlight w:val="none"/>
          <w:lang w:val="en-US" w:eastAsia="zh-CN" w:bidi="ar-SA"/>
        </w:rPr>
        <w:t>。</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宋体" w:eastAsia="仿宋_GB2312" w:cs="宋体"/>
          <w:kern w:val="0"/>
          <w:sz w:val="28"/>
          <w:szCs w:val="28"/>
          <w:highlight w:val="none"/>
          <w:lang w:val="en-US" w:eastAsia="zh-CN" w:bidi="ar-SA"/>
        </w:rPr>
      </w:pPr>
      <w:r>
        <w:rPr>
          <w:rFonts w:hint="eastAsia" w:ascii="仿宋_GB2312" w:eastAsia="仿宋_GB2312" w:cs="宋体"/>
          <w:kern w:val="0"/>
          <w:sz w:val="28"/>
          <w:szCs w:val="28"/>
          <w:highlight w:val="none"/>
          <w:lang w:val="en-US" w:eastAsia="zh-CN" w:bidi="ar-SA"/>
        </w:rPr>
        <w:t>5</w:t>
      </w:r>
      <w:r>
        <w:rPr>
          <w:rFonts w:hint="eastAsia" w:ascii="仿宋_GB2312" w:hAnsi="宋体" w:eastAsia="仿宋_GB2312" w:cs="宋体"/>
          <w:kern w:val="0"/>
          <w:sz w:val="28"/>
          <w:szCs w:val="28"/>
          <w:highlight w:val="none"/>
          <w:lang w:val="en-US" w:eastAsia="zh-CN" w:bidi="ar-SA"/>
        </w:rPr>
        <w:t>.年龄要求：18-35周岁（有特别备注除外），身心健康，能胜任岗位要求。</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宋体" w:eastAsia="仿宋_GB2312" w:cs="宋体"/>
          <w:kern w:val="0"/>
          <w:sz w:val="28"/>
          <w:szCs w:val="28"/>
          <w:highlight w:val="none"/>
          <w:lang w:val="en-US" w:eastAsia="zh-CN" w:bidi="ar-SA"/>
        </w:rPr>
      </w:pPr>
      <w:r>
        <w:rPr>
          <w:rFonts w:hint="eastAsia" w:ascii="仿宋_GB2312" w:eastAsia="仿宋_GB2312" w:cs="宋体"/>
          <w:kern w:val="0"/>
          <w:sz w:val="28"/>
          <w:szCs w:val="28"/>
          <w:highlight w:val="none"/>
          <w:lang w:val="en-US" w:eastAsia="zh-CN" w:bidi="ar-SA"/>
        </w:rPr>
        <w:t>6</w:t>
      </w:r>
      <w:r>
        <w:rPr>
          <w:rFonts w:hint="eastAsia" w:ascii="仿宋_GB2312" w:hAnsi="宋体" w:eastAsia="仿宋_GB2312" w:cs="宋体"/>
          <w:kern w:val="0"/>
          <w:sz w:val="28"/>
          <w:szCs w:val="28"/>
          <w:highlight w:val="none"/>
          <w:lang w:val="en-US" w:eastAsia="zh-CN" w:bidi="ar-SA"/>
        </w:rPr>
        <w:t>.本科及以上学历人员需同时持有学位证；招聘计划以初定学历为起点，优先考虑高学历应聘者。</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宋体" w:eastAsia="仿宋_GB2312" w:cs="宋体"/>
          <w:kern w:val="0"/>
          <w:sz w:val="28"/>
          <w:szCs w:val="28"/>
          <w:highlight w:val="none"/>
          <w:lang w:val="en-US" w:eastAsia="zh-CN" w:bidi="ar-SA"/>
        </w:rPr>
      </w:pPr>
      <w:r>
        <w:rPr>
          <w:rFonts w:hint="eastAsia" w:ascii="仿宋_GB2312" w:eastAsia="仿宋_GB2312" w:cs="宋体"/>
          <w:kern w:val="0"/>
          <w:sz w:val="28"/>
          <w:szCs w:val="28"/>
          <w:highlight w:val="none"/>
          <w:lang w:val="en-US" w:eastAsia="zh-CN" w:bidi="ar-SA"/>
        </w:rPr>
        <w:t>7</w:t>
      </w:r>
      <w:r>
        <w:rPr>
          <w:rFonts w:hint="eastAsia" w:ascii="仿宋_GB2312" w:hAnsi="宋体" w:eastAsia="仿宋_GB2312" w:cs="宋体"/>
          <w:kern w:val="0"/>
          <w:sz w:val="28"/>
          <w:szCs w:val="28"/>
          <w:highlight w:val="none"/>
          <w:lang w:val="en-US" w:eastAsia="zh-CN" w:bidi="ar-SA"/>
        </w:rPr>
        <w:t>.应聘岗位</w:t>
      </w:r>
      <w:r>
        <w:rPr>
          <w:rFonts w:hint="eastAsia" w:ascii="仿宋_GB2312" w:eastAsia="仿宋_GB2312" w:cs="宋体"/>
          <w:kern w:val="0"/>
          <w:sz w:val="28"/>
          <w:szCs w:val="28"/>
          <w:highlight w:val="none"/>
          <w:lang w:val="en-US" w:eastAsia="zh-CN" w:bidi="ar-SA"/>
        </w:rPr>
        <w:t>要求</w:t>
      </w:r>
      <w:r>
        <w:rPr>
          <w:rFonts w:hint="eastAsia" w:ascii="仿宋_GB2312" w:hAnsi="宋体" w:eastAsia="仿宋_GB2312" w:cs="宋体"/>
          <w:kern w:val="0"/>
          <w:sz w:val="28"/>
          <w:szCs w:val="28"/>
          <w:highlight w:val="none"/>
          <w:lang w:val="en-US" w:eastAsia="zh-CN" w:bidi="ar-SA"/>
        </w:rPr>
        <w:t>的其他条件。</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凡有下列情况之一者，不得报名：</w:t>
      </w:r>
    </w:p>
    <w:p>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（1）受过刑事处罚的；</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（2）被开除中国共产党党籍的；</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（3）被开除公职的；</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（4）被依法列为失信联合惩戒对象的；</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default"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（5）法律、法规规定的其他情形。</w:t>
      </w:r>
    </w:p>
    <w:p>
      <w:pPr>
        <w:pStyle w:val="2"/>
        <w:keepNext w:val="0"/>
        <w:keepLines w:val="0"/>
        <w:widowControl/>
        <w:suppressLineNumbers w:val="0"/>
        <w:spacing w:before="0" w:beforeAutospacing="0" w:after="0" w:afterAutospacing="0" w:line="555" w:lineRule="atLeast"/>
        <w:ind w:left="0" w:right="0" w:firstLine="555"/>
        <w:jc w:val="left"/>
        <w:rPr>
          <w:rFonts w:hint="default" w:ascii="宋体" w:hAnsi="宋体" w:eastAsia="宋体" w:cs="宋体"/>
          <w:i w:val="0"/>
          <w:color w:val="000000"/>
          <w:kern w:val="0"/>
          <w:sz w:val="22"/>
          <w:szCs w:val="22"/>
          <w:u w:val="none"/>
          <w:lang w:val="en-US" w:eastAsia="zh-CN" w:bidi="ar"/>
        </w:rPr>
      </w:pP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（二）相关说明</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w:t>
      </w:r>
      <w:bookmarkStart w:id="0" w:name="_GoBack"/>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次招聘录用人员为我院合同职工，待遇同工同酬。</w:t>
      </w:r>
    </w:p>
    <w:p>
      <w:pPr>
        <w:pStyle w:val="2"/>
        <w:keepNext w:val="0"/>
        <w:keepLines w:val="0"/>
        <w:widowControl/>
        <w:suppressLineNumbers w:val="0"/>
        <w:spacing w:before="0" w:beforeAutospacing="0" w:after="0" w:afterAutospacing="0" w:line="555" w:lineRule="atLeast"/>
        <w:ind w:left="0" w:right="0" w:firstLine="555"/>
        <w:jc w:val="left"/>
        <w:rPr>
          <w:rFonts w:hint="eastAsia" w:ascii="宋体" w:hAnsi="宋体" w:eastAsia="宋体" w:cs="宋体"/>
          <w:i w:val="0"/>
          <w:color w:val="000000"/>
          <w:kern w:val="0"/>
          <w:sz w:val="22"/>
          <w:szCs w:val="22"/>
          <w:highlight w:val="none"/>
          <w:u w:val="none"/>
          <w:lang w:val="en-US" w:eastAsia="zh-CN" w:bidi="ar"/>
        </w:rPr>
      </w:pPr>
    </w:p>
    <w:p>
      <w:pPr>
        <w:pStyle w:val="2"/>
        <w:keepNext/>
        <w:keepLines w:val="0"/>
        <w:widowControl/>
        <w:suppressLineNumbers w:val="0"/>
        <w:spacing w:before="0" w:beforeAutospacing="0" w:after="0" w:afterAutospacing="0" w:line="555" w:lineRule="atLeast"/>
        <w:ind w:left="0" w:right="0"/>
        <w:jc w:val="center"/>
        <w:rPr>
          <w:rFonts w:hint="eastAsia" w:ascii="方正小标宋简体" w:hAnsi="方正小标宋简体" w:eastAsia="方正小标宋简体" w:cs="方正小标宋简体"/>
          <w:i w:val="0"/>
          <w:color w:val="auto"/>
          <w:kern w:val="0"/>
          <w:sz w:val="32"/>
          <w:szCs w:val="32"/>
          <w:highlight w:val="none"/>
          <w:u w:val="none"/>
          <w:lang w:val="en-US" w:eastAsia="zh-CN" w:bidi="ar"/>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四、招聘程序</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（一）应聘方式</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报名时间：2024年3月8日-2023年3月24日</w:t>
      </w:r>
    </w:p>
    <w:bookmarkEnd w:id="0"/>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报名方式：</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方式一：电脑端（推荐）报名地址：</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https://super.9453job.com/User/EnrollViewDetailes?pid=882</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方式二：手机端长按下方报名码前往“报名小程序</w:t>
      </w:r>
      <w:r>
        <w:rPr>
          <w:rFonts w:hint="default"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，按照指引填写完成报名。</w:t>
      </w:r>
    </w:p>
    <w:p>
      <w:pPr>
        <w:pStyle w:val="2"/>
        <w:keepNext w:val="0"/>
        <w:keepLines w:val="0"/>
        <w:widowControl/>
        <w:suppressLineNumbers w:val="0"/>
        <w:spacing w:before="0" w:beforeAutospacing="0" w:after="0" w:afterAutospacing="0" w:line="23" w:lineRule="atLeast"/>
        <w:ind w:left="0" w:right="0"/>
        <w:jc w:val="center"/>
        <w:rPr>
          <w:rFonts w:hint="eastAsia" w:ascii="微软雅黑" w:hAnsi="微软雅黑" w:eastAsia="微软雅黑" w:cs="微软雅黑"/>
          <w:color w:val="333333"/>
          <w:sz w:val="21"/>
          <w:szCs w:val="21"/>
          <w:highlight w:val="none"/>
          <w:lang w:eastAsia="zh-CN"/>
        </w:rPr>
      </w:pPr>
      <w:r>
        <w:rPr>
          <w:rFonts w:hint="eastAsia" w:ascii="微软雅黑" w:hAnsi="微软雅黑" w:eastAsia="微软雅黑" w:cs="微软雅黑"/>
          <w:color w:val="333333"/>
          <w:sz w:val="21"/>
          <w:szCs w:val="21"/>
          <w:highlight w:val="none"/>
          <w:lang w:eastAsia="zh-CN"/>
        </w:rPr>
        <w:drawing>
          <wp:inline distT="0" distB="0" distL="114300" distR="114300">
            <wp:extent cx="2952750" cy="2952750"/>
            <wp:effectExtent l="0" t="0" r="0" b="0"/>
            <wp:docPr id="1" name="图片 1" descr="广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梅"/>
                    <pic:cNvPicPr>
                      <a:picLocks noChangeAspect="1"/>
                    </pic:cNvPicPr>
                  </pic:nvPicPr>
                  <pic:blipFill>
                    <a:blip r:embed="rId4"/>
                    <a:stretch>
                      <a:fillRect/>
                    </a:stretch>
                  </pic:blipFill>
                  <pic:spPr>
                    <a:xfrm>
                      <a:off x="0" y="0"/>
                      <a:ext cx="2952750" cy="2952750"/>
                    </a:xfrm>
                    <a:prstGeom prst="rect">
                      <a:avLst/>
                    </a:prstGeom>
                  </pic:spPr>
                </pic:pic>
              </a:graphicData>
            </a:graphic>
          </wp:inline>
        </w:drawing>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（二）招聘流程</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网投简历→网上资格审查→专业考核（笔试）→面试→医院审批→试工（1-2周）→入职体检→医院官网公示→往届生办理入职手续、应届生签订就业协议书。</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（三）招聘安排</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1.应聘人员笔试面试初定在2024年4月中下旬进行（具体时间以邮件通知为准）。</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2.在应聘过程中，我院将通过电子邮件或手机短信与应聘人员保持联系，请应聘者及时查收电子邮件、保持个人手机通畅。</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3.资格审核环节：应聘者须提供以下材料原件与复印件。</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（1）纸质版简历</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（2）身份证复印件（身份证正反面在同一张A4纸上）</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（3）所有已取得的毕业证、学位证书复印件及学历、学位认证材料</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（4）规培证书、专培证书、资格证书和执业证书的复印件（如有，请提供）</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（5）英语四六级、专业四八级、雅思、托福等英语相关证书复印件</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（6）应届生提供学校推荐材料（毕业生就业推荐表等）、在校成绩单复印件（有学校教务部门公章）</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（7）其它材料（如获奖、科研业绩及其他证明材料等复印件）</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4.粤东医院健康管理中心进行体检；</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5.办理入职手续：拟录取合同人员携带相关证件原件及复印件来院报到。</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（四）注意事项</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应聘人员应认真阅读本招聘公告，准确把握招聘条件，按要求进行报名，确保填报信息的真实性和完整性，所提交资质材料真实有效。资格审查贯穿招聘工作全过程，如提交虚假材料的，一经查实，取消报名、考试或聘用资格。有伪造、变造学历、学位、职称等证件或工作经历证明等行为的，按规定追究个人责任。</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2.来院面试者住宿、差旅费及伙食费均请自理。</w:t>
      </w:r>
    </w:p>
    <w:p>
      <w:pPr>
        <w:pStyle w:val="2"/>
        <w:keepNext/>
        <w:keepLines w:val="0"/>
        <w:widowControl/>
        <w:numPr>
          <w:ilvl w:val="0"/>
          <w:numId w:val="0"/>
        </w:numPr>
        <w:suppressLineNumbers w:val="0"/>
        <w:spacing w:before="0" w:beforeAutospacing="0" w:after="0" w:afterAutospacing="0" w:line="555" w:lineRule="atLeast"/>
        <w:ind w:right="0" w:rightChars="0"/>
        <w:jc w:val="both"/>
        <w:rPr>
          <w:rFonts w:hint="eastAsia" w:ascii="方正小标宋简体" w:hAnsi="方正小标宋简体" w:eastAsia="方正小标宋简体" w:cs="方正小标宋简体"/>
          <w:i w:val="0"/>
          <w:color w:val="auto"/>
          <w:kern w:val="0"/>
          <w:sz w:val="32"/>
          <w:szCs w:val="32"/>
          <w:highlight w:val="none"/>
          <w:u w:val="none"/>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right="0" w:rightChars="0" w:firstLine="640" w:firstLineChars="200"/>
        <w:jc w:val="center"/>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五、医院概况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right="0" w:rightChars="0" w:firstLine="560" w:firstLineChars="200"/>
        <w:jc w:val="both"/>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1950年初期建成的“畲江卫生所”,至1960年代，初具规模。1970年代，医院便更名为“畲江公社卫生院”，富含中国社会变迁标志。原医院位于畲江大桥桥头，地处畲江镇旧街区，占地面积3亩，建筑面积4400㎡，设置床位60张。2015年，根据梅州市政府打造“梅兴华丰”产业集聚带和梅县区政府打造畲江“园中园”的发展要求，为配套“梅兴华丰”产业集聚带畲江镇医疗卫生水平建设，决定对畲江镇中心卫生院进行迁建，打响了医院腾飞的发令枪。新医院按二甲综合医院规模建设，于2015年12月奠基，规划用地53.7亩，于2016年5月动工,于2017年8月主体竣工，2018年7月完成室内装修，8月15日前完成整体搬迁至新院址运营。新医院建成后，于2018年2月梅州市梅县区人民政府、广州（梅州）产业转移工业园管理委员会、中山大学附属第三医院粤东医院三方签订了托管服务协议，梅州产业转移工业园管理委员会出资为医院划拨5000万元运营资金，医院更名为“中山大学附属第三医院粤东医院广梅开发区医院”，由粤东医院接管，从此医院发展踏上了新征程。2019年7月粤东医院全面托管后，新医院按二甲综合医院规模建设，划拨用地53亩。首期工程总投资1.8亿元，已建成门诊大楼、住院大楼和后勤服务大楼，总占地面积5866.5㎡，总建筑面积2.3万㎡，设置床位250张。开设感染性疾病科、普外科、心血管内科、消化内科、泌尿外科、呼吸内科、骨外科和神经内科专家门诊，由粤东医院每周定期派驻专家出诊。同时就医环境的改善，中大品牌、医疗质量的提高，得到了来院就医群众的好评，医院综合服务能力不断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0" w:firstLineChars="200"/>
        <w:jc w:val="both"/>
        <w:textAlignment w:val="auto"/>
        <w:rPr>
          <w:rFonts w:hint="default" w:ascii="宋体" w:hAnsi="宋体" w:eastAsia="宋体" w:cs="宋体"/>
          <w:i w:val="0"/>
          <w:color w:val="000000"/>
          <w:kern w:val="0"/>
          <w:sz w:val="22"/>
          <w:szCs w:val="22"/>
          <w:u w:val="none"/>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cente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六、联系方式</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微信公众号:广梅开发区医院</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医院官网：http://www.gmkfqyy.cn/ksjs/</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联系邮箱:mxsjzxwsy@163.com</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联系人：谢老师  </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default"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联系地址：广东省梅州市梅县区畲江镇新梅江大桥侧中山大学附属第三医院粤东医院广梅开发区医院</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联系电话：0753-2481495（工作时间：8:00-11:30；14:00-17:30）</w:t>
      </w:r>
    </w:p>
    <w:p>
      <w:pPr>
        <w:pStyle w:val="2"/>
        <w:keepNext w:val="0"/>
        <w:keepLines w:val="0"/>
        <w:widowControl/>
        <w:suppressLineNumbers w:val="0"/>
        <w:spacing w:before="0" w:beforeAutospacing="0" w:after="0" w:afterAutospacing="0" w:line="555" w:lineRule="atLeast"/>
        <w:ind w:left="0" w:right="0" w:firstLine="555"/>
        <w:rPr>
          <w:rFonts w:hint="eastAsia" w:ascii="宋体" w:hAnsi="宋体" w:eastAsia="宋体" w:cs="宋体"/>
          <w:i w:val="0"/>
          <w:color w:val="000000"/>
          <w:kern w:val="0"/>
          <w:sz w:val="22"/>
          <w:szCs w:val="2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A3773"/>
    <w:multiLevelType w:val="singleLevel"/>
    <w:tmpl w:val="24BA37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MDQ2N2YxY2EwYmJmNDU5NmNiOTJmOGE1YjhkYjEifQ=="/>
  </w:docVars>
  <w:rsids>
    <w:rsidRoot w:val="00000000"/>
    <w:rsid w:val="02C111BC"/>
    <w:rsid w:val="035621C1"/>
    <w:rsid w:val="043E729E"/>
    <w:rsid w:val="05DF211B"/>
    <w:rsid w:val="09D05EAD"/>
    <w:rsid w:val="0AC816B7"/>
    <w:rsid w:val="0B134C90"/>
    <w:rsid w:val="0C3539B9"/>
    <w:rsid w:val="0CB33967"/>
    <w:rsid w:val="0E0367D9"/>
    <w:rsid w:val="0EA86F9A"/>
    <w:rsid w:val="0F6E6107"/>
    <w:rsid w:val="1271440C"/>
    <w:rsid w:val="18132E24"/>
    <w:rsid w:val="1821557A"/>
    <w:rsid w:val="1F887221"/>
    <w:rsid w:val="277674AF"/>
    <w:rsid w:val="28104FC8"/>
    <w:rsid w:val="2B6245A4"/>
    <w:rsid w:val="2E244C61"/>
    <w:rsid w:val="30B814F2"/>
    <w:rsid w:val="35DC57C9"/>
    <w:rsid w:val="3783097B"/>
    <w:rsid w:val="39A60273"/>
    <w:rsid w:val="3ADF518C"/>
    <w:rsid w:val="3C8352E1"/>
    <w:rsid w:val="427D7248"/>
    <w:rsid w:val="4323696D"/>
    <w:rsid w:val="434551AA"/>
    <w:rsid w:val="43847539"/>
    <w:rsid w:val="43FE6179"/>
    <w:rsid w:val="440D7583"/>
    <w:rsid w:val="46161BB5"/>
    <w:rsid w:val="4640629C"/>
    <w:rsid w:val="475D5C2C"/>
    <w:rsid w:val="4DD52912"/>
    <w:rsid w:val="50501082"/>
    <w:rsid w:val="50F41893"/>
    <w:rsid w:val="51B63890"/>
    <w:rsid w:val="53DD6C11"/>
    <w:rsid w:val="561646E2"/>
    <w:rsid w:val="5EDF497A"/>
    <w:rsid w:val="5EEB252B"/>
    <w:rsid w:val="60023F23"/>
    <w:rsid w:val="61CC7992"/>
    <w:rsid w:val="62794693"/>
    <w:rsid w:val="630B48F3"/>
    <w:rsid w:val="631B5B32"/>
    <w:rsid w:val="67D46BF6"/>
    <w:rsid w:val="68EE1AC3"/>
    <w:rsid w:val="69544AF1"/>
    <w:rsid w:val="6A283959"/>
    <w:rsid w:val="736439A3"/>
    <w:rsid w:val="73D57BB9"/>
    <w:rsid w:val="783D0521"/>
    <w:rsid w:val="79F00E71"/>
    <w:rsid w:val="7A5C3C0B"/>
    <w:rsid w:val="7BBE1EFF"/>
    <w:rsid w:val="7E2F7C5D"/>
    <w:rsid w:val="7E73773F"/>
    <w:rsid w:val="7F6C7A23"/>
    <w:rsid w:val="7FC5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autoRedefine/>
    <w:qFormat/>
    <w:uiPriority w:val="0"/>
  </w:style>
  <w:style w:type="character" w:styleId="6">
    <w:name w:val="FollowedHyperlink"/>
    <w:basedOn w:val="4"/>
    <w:autoRedefine/>
    <w:qFormat/>
    <w:uiPriority w:val="0"/>
    <w:rPr>
      <w:color w:val="333333"/>
      <w:u w:val="none"/>
    </w:rPr>
  </w:style>
  <w:style w:type="character" w:styleId="7">
    <w:name w:val="Emphasis"/>
    <w:basedOn w:val="4"/>
    <w:autoRedefine/>
    <w:qFormat/>
    <w:uiPriority w:val="0"/>
  </w:style>
  <w:style w:type="character" w:styleId="8">
    <w:name w:val="HTML Definition"/>
    <w:basedOn w:val="4"/>
    <w:autoRedefine/>
    <w:qFormat/>
    <w:uiPriority w:val="0"/>
  </w:style>
  <w:style w:type="character" w:styleId="9">
    <w:name w:val="HTML Variable"/>
    <w:basedOn w:val="4"/>
    <w:autoRedefine/>
    <w:qFormat/>
    <w:uiPriority w:val="0"/>
  </w:style>
  <w:style w:type="character" w:styleId="10">
    <w:name w:val="Hyperlink"/>
    <w:basedOn w:val="4"/>
    <w:autoRedefine/>
    <w:qFormat/>
    <w:uiPriority w:val="0"/>
    <w:rPr>
      <w:color w:val="333333"/>
      <w:u w:val="none"/>
    </w:rPr>
  </w:style>
  <w:style w:type="character" w:styleId="11">
    <w:name w:val="HTML Code"/>
    <w:basedOn w:val="4"/>
    <w:autoRedefine/>
    <w:qFormat/>
    <w:uiPriority w:val="0"/>
    <w:rPr>
      <w:rFonts w:ascii="Courier New" w:hAnsi="Courier New"/>
      <w:sz w:val="20"/>
    </w:rPr>
  </w:style>
  <w:style w:type="character" w:styleId="12">
    <w:name w:val="HTML Cite"/>
    <w:basedOn w:val="4"/>
    <w:autoRedefine/>
    <w:qFormat/>
    <w:uiPriority w:val="0"/>
  </w:style>
  <w:style w:type="character" w:customStyle="1" w:styleId="13">
    <w:name w:val="last-child"/>
    <w:basedOn w:val="4"/>
    <w:autoRedefine/>
    <w:qFormat/>
    <w:uiPriority w:val="0"/>
    <w:rPr>
      <w:color w:val="999999"/>
      <w:sz w:val="18"/>
      <w:szCs w:val="18"/>
    </w:rPr>
  </w:style>
  <w:style w:type="character" w:customStyle="1" w:styleId="14">
    <w:name w:val="last-child1"/>
    <w:basedOn w:val="4"/>
    <w:autoRedefine/>
    <w:qFormat/>
    <w:uiPriority w:val="0"/>
    <w:rPr>
      <w:color w:val="999999"/>
      <w:sz w:val="18"/>
      <w:szCs w:val="18"/>
    </w:rPr>
  </w:style>
  <w:style w:type="character" w:customStyle="1" w:styleId="15">
    <w:name w:val="last-child2"/>
    <w:basedOn w:val="4"/>
    <w:autoRedefine/>
    <w:qFormat/>
    <w:uiPriority w:val="0"/>
    <w:rPr>
      <w:color w:val="999999"/>
      <w:sz w:val="18"/>
      <w:szCs w:val="18"/>
    </w:rPr>
  </w:style>
  <w:style w:type="character" w:customStyle="1" w:styleId="16">
    <w:name w:val="first-child"/>
    <w:basedOn w:val="4"/>
    <w:autoRedefine/>
    <w:qFormat/>
    <w:uiPriority w:val="0"/>
    <w:rPr>
      <w:color w:val="666666"/>
    </w:rPr>
  </w:style>
  <w:style w:type="character" w:customStyle="1" w:styleId="17">
    <w:name w:val="first-child1"/>
    <w:basedOn w:val="4"/>
    <w:autoRedefine/>
    <w:qFormat/>
    <w:uiPriority w:val="0"/>
    <w:rPr>
      <w:color w:val="666666"/>
    </w:rPr>
  </w:style>
  <w:style w:type="character" w:customStyle="1" w:styleId="18">
    <w:name w:val="first-child2"/>
    <w:basedOn w:val="4"/>
    <w:autoRedefine/>
    <w:qFormat/>
    <w:uiPriority w:val="0"/>
    <w:rPr>
      <w:color w:val="666666"/>
    </w:rPr>
  </w:style>
  <w:style w:type="character" w:customStyle="1" w:styleId="19">
    <w:name w:val="layui-laypage-curr"/>
    <w:basedOn w:val="4"/>
    <w:autoRedefine/>
    <w:qFormat/>
    <w:uiPriority w:val="0"/>
  </w:style>
  <w:style w:type="character" w:customStyle="1" w:styleId="20">
    <w:name w:val="font31"/>
    <w:basedOn w:val="4"/>
    <w:autoRedefine/>
    <w:qFormat/>
    <w:uiPriority w:val="0"/>
    <w:rPr>
      <w:rFonts w:hint="eastAsia" w:ascii="宋体" w:hAnsi="宋体" w:eastAsia="宋体" w:cs="宋体"/>
      <w:color w:val="000000"/>
      <w:sz w:val="22"/>
      <w:szCs w:val="22"/>
      <w:u w:val="none"/>
    </w:rPr>
  </w:style>
  <w:style w:type="character" w:customStyle="1" w:styleId="21">
    <w:name w:val="font21"/>
    <w:basedOn w:val="4"/>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2023-02-27T01:13:00Z</dcterms:created>
  <dc:creator>Administrator</dc:creator>
  <cp:lastModifiedBy>酒窝</cp:lastModifiedBy>
  <dcterms:modified xsi:type="dcterms:W3CDTF">2024-03-08T09:00:35Z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CB7C069365AA49DCB43D3F0BC9849CE4_12</vt:lpwstr>
  </property>
</Properties>
</file>